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5D0241" w:rsidRPr="004F5AC7" w:rsidRDefault="005D0241" w:rsidP="005D0241">
      <w:pPr>
        <w:ind w:left="8080" w:hanging="8080"/>
        <w:rPr>
          <w:color w:val="ADDC44"/>
        </w:rPr>
      </w:pPr>
      <w:r w:rsidRPr="004F5AC7">
        <w:rPr>
          <w:b/>
          <w:i/>
          <w:color w:val="ADDC44"/>
        </w:rPr>
        <w:t>Dag 1</w:t>
      </w: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Pr="005D0241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>9.00 – 9.15 uur             Kennismaking en bespreking programma en doelstelling van training</w:t>
      </w:r>
      <w:r w:rsidR="00843895">
        <w:rPr>
          <w:color w:val="002060"/>
          <w:sz w:val="20"/>
        </w:rPr>
        <w:br/>
      </w:r>
    </w:p>
    <w:p w:rsidR="002A54D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9.15 – 11.00</w:t>
      </w:r>
      <w:r w:rsidR="005D0241" w:rsidRPr="005D0241">
        <w:rPr>
          <w:color w:val="002060"/>
          <w:sz w:val="20"/>
        </w:rPr>
        <w:t xml:space="preserve"> uur           Theoretische inleiding</w:t>
      </w:r>
    </w:p>
    <w:p w:rsidR="002A54D1" w:rsidRDefault="002A54D1" w:rsidP="005D0241">
      <w:pPr>
        <w:rPr>
          <w:color w:val="002060"/>
          <w:sz w:val="20"/>
        </w:rPr>
      </w:pPr>
    </w:p>
    <w:p w:rsidR="005D0241" w:rsidRPr="005D024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11.00 – 11.15 uur</w:t>
      </w:r>
      <w:r>
        <w:rPr>
          <w:color w:val="002060"/>
          <w:sz w:val="20"/>
        </w:rPr>
        <w:tab/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 xml:space="preserve">11.15 – 11.30 uur         Toets over de definities van de symptomen van ADHD, </w:t>
      </w:r>
      <w:r w:rsidR="00843895">
        <w:rPr>
          <w:color w:val="002060"/>
          <w:sz w:val="20"/>
        </w:rPr>
        <w:t>ODD en CD</w:t>
      </w:r>
      <w:r w:rsidR="00843895">
        <w:rPr>
          <w:color w:val="002060"/>
          <w:sz w:val="20"/>
        </w:rPr>
        <w:br/>
      </w:r>
    </w:p>
    <w:p w:rsidR="00E2203D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>11.30 – 12.00 uur         Les over de definities en w</w:t>
      </w:r>
      <w:r w:rsidR="00843895">
        <w:rPr>
          <w:color w:val="002060"/>
          <w:sz w:val="20"/>
        </w:rPr>
        <w:t>ijze van scoring van symptomen</w:t>
      </w:r>
    </w:p>
    <w:p w:rsidR="00E2203D" w:rsidRDefault="00E2203D" w:rsidP="005D0241">
      <w:pPr>
        <w:ind w:left="1843" w:hanging="1843"/>
        <w:rPr>
          <w:color w:val="002060"/>
          <w:sz w:val="20"/>
        </w:rPr>
      </w:pPr>
    </w:p>
    <w:p w:rsidR="005D0241" w:rsidRPr="005D0241" w:rsidRDefault="00E2203D" w:rsidP="005D0241">
      <w:pPr>
        <w:ind w:left="1843" w:hanging="1843"/>
        <w:rPr>
          <w:color w:val="002060"/>
          <w:sz w:val="20"/>
        </w:rPr>
      </w:pPr>
      <w:r>
        <w:rPr>
          <w:color w:val="002060"/>
          <w:sz w:val="20"/>
        </w:rPr>
        <w:t>12.00 – 13.00 uur</w:t>
      </w:r>
      <w:r>
        <w:rPr>
          <w:color w:val="002060"/>
          <w:sz w:val="20"/>
        </w:rPr>
        <w:tab/>
      </w:r>
      <w:r w:rsidR="002A54D1">
        <w:rPr>
          <w:color w:val="002060"/>
          <w:sz w:val="20"/>
        </w:rPr>
        <w:tab/>
      </w:r>
      <w:r>
        <w:rPr>
          <w:color w:val="002060"/>
          <w:sz w:val="20"/>
        </w:rPr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13.00 – 13.30 uur         Introductie interviewtechnieken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13.30 – 14.14 uur         Oefenen met de interviewtechniek: PICS</w:t>
      </w:r>
      <w:r w:rsidR="00843895">
        <w:rPr>
          <w:color w:val="002060"/>
          <w:sz w:val="20"/>
        </w:rPr>
        <w:br/>
      </w:r>
    </w:p>
    <w:p w:rsidR="002A54D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14.14 – 15.00uur          Oefenen met de interviewtechniek: TTI</w:t>
      </w:r>
    </w:p>
    <w:p w:rsidR="002A54D1" w:rsidRDefault="002A54D1" w:rsidP="005D0241">
      <w:pPr>
        <w:rPr>
          <w:color w:val="002060"/>
          <w:sz w:val="20"/>
        </w:rPr>
      </w:pPr>
    </w:p>
    <w:p w:rsidR="005D0241" w:rsidRPr="005D024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15.00 – 15.15 uur</w:t>
      </w:r>
      <w:r>
        <w:rPr>
          <w:color w:val="002060"/>
          <w:sz w:val="20"/>
        </w:rPr>
        <w:tab/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15:00 – 17.00 uur         Oefenen met scoren</w:t>
      </w:r>
    </w:p>
    <w:p w:rsidR="005D0241" w:rsidRPr="005D0241" w:rsidRDefault="005D0241" w:rsidP="005D0241">
      <w:pPr>
        <w:rPr>
          <w:color w:val="002060"/>
          <w:sz w:val="20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5D0241" w:rsidRPr="005D0241" w:rsidRDefault="005D0241" w:rsidP="005D0241">
      <w:pPr>
        <w:ind w:left="8080" w:hanging="8080"/>
        <w:rPr>
          <w:b/>
          <w:i/>
          <w:color w:val="ADDC44"/>
        </w:rPr>
      </w:pPr>
      <w:r w:rsidRPr="005D0241">
        <w:rPr>
          <w:b/>
          <w:i/>
          <w:color w:val="ADDC44"/>
        </w:rPr>
        <w:t>Dag 2</w:t>
      </w:r>
    </w:p>
    <w:p w:rsidR="005D0241" w:rsidRP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9.00 – 9.15 uur             Opening</w:t>
      </w:r>
    </w:p>
    <w:p w:rsidR="00843895" w:rsidRPr="00843895" w:rsidRDefault="00843895" w:rsidP="00843895">
      <w:pPr>
        <w:ind w:left="1843" w:hanging="1843"/>
        <w:rPr>
          <w:color w:val="002060"/>
          <w:sz w:val="20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9.15 – 12:00 uur          Intake 1 (oefenen met verschillende elementen van de instrumenten aan de hand van de casus en komen tot integratie)</w:t>
      </w:r>
      <w:r w:rsidR="002A54D1">
        <w:rPr>
          <w:color w:val="002060"/>
          <w:sz w:val="20"/>
        </w:rPr>
        <w:t xml:space="preserve"> met 11- 11.15 pauze</w:t>
      </w:r>
    </w:p>
    <w:p w:rsidR="00E2203D" w:rsidRDefault="00E2203D" w:rsidP="00843895">
      <w:pPr>
        <w:ind w:left="1843" w:hanging="1843"/>
        <w:rPr>
          <w:color w:val="002060"/>
          <w:sz w:val="20"/>
        </w:rPr>
      </w:pPr>
    </w:p>
    <w:p w:rsidR="00E2203D" w:rsidRPr="00843895" w:rsidRDefault="00E2203D" w:rsidP="00843895">
      <w:pPr>
        <w:ind w:left="1843" w:hanging="1843"/>
        <w:rPr>
          <w:color w:val="002060"/>
          <w:sz w:val="20"/>
        </w:rPr>
      </w:pPr>
      <w:r>
        <w:rPr>
          <w:color w:val="002060"/>
          <w:sz w:val="20"/>
        </w:rPr>
        <w:t>12.00 – 13.00 uur</w:t>
      </w:r>
      <w:r>
        <w:rPr>
          <w:color w:val="002060"/>
          <w:sz w:val="20"/>
        </w:rPr>
        <w:tab/>
        <w:t>Pauze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13:00- 16:00 uur          Intake 2 (oefenen met verschillende elementen van de instrumenten aan de hand van een casus en komen tot integratie)</w:t>
      </w:r>
      <w:r w:rsidR="002A54D1">
        <w:rPr>
          <w:color w:val="002060"/>
          <w:sz w:val="20"/>
        </w:rPr>
        <w:t xml:space="preserve"> met 15 – 15.15 pauze</w:t>
      </w:r>
      <w:bookmarkStart w:id="0" w:name="_GoBack"/>
      <w:bookmarkEnd w:id="0"/>
    </w:p>
    <w:p w:rsidR="00843895" w:rsidRPr="00843895" w:rsidRDefault="00843895" w:rsidP="00843895">
      <w:pPr>
        <w:ind w:left="1843" w:hanging="1843"/>
        <w:rPr>
          <w:color w:val="002060"/>
          <w:sz w:val="20"/>
        </w:rPr>
      </w:pPr>
    </w:p>
    <w:p w:rsid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16:00 – 16:45 uur         </w:t>
      </w:r>
      <w:r w:rsidR="00843895">
        <w:rPr>
          <w:color w:val="002060"/>
          <w:sz w:val="20"/>
        </w:rPr>
        <w:t>Vragen cursisten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 xml:space="preserve">          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16: 45 – 17.00 uur        Evaluatie en afronding</w:t>
      </w:r>
    </w:p>
    <w:p w:rsidR="00FF1EAF" w:rsidRPr="00843895" w:rsidRDefault="00843895" w:rsidP="00843895">
      <w:pPr>
        <w:ind w:left="1843" w:hanging="1843"/>
        <w:rPr>
          <w:color w:val="002060"/>
          <w:sz w:val="20"/>
        </w:rPr>
      </w:pPr>
      <w:r>
        <w:rPr>
          <w:noProof/>
          <w:color w:val="00206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6650990</wp:posOffset>
            </wp:positionV>
            <wp:extent cx="1524000" cy="701675"/>
            <wp:effectExtent l="0" t="0" r="0" b="0"/>
            <wp:wrapNone/>
            <wp:docPr id="4" name="Afbeelding 4" descr="Logo Accare op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care opleidi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EAF" w:rsidRPr="00843895" w:rsidSect="005D02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1" w:rsidRDefault="005D0241" w:rsidP="005D0241">
      <w:r>
        <w:separator/>
      </w:r>
    </w:p>
  </w:endnote>
  <w:endnote w:type="continuationSeparator" w:id="0">
    <w:p w:rsidR="005D0241" w:rsidRDefault="005D0241" w:rsidP="005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95" w:rsidRDefault="00843895">
    <w:pPr>
      <w:pStyle w:val="Voettekst"/>
    </w:pPr>
    <w:r>
      <w:rPr>
        <w:b/>
        <w:i/>
        <w:noProof/>
        <w:color w:val="ADDC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7644130</wp:posOffset>
          </wp:positionH>
          <wp:positionV relativeFrom="paragraph">
            <wp:posOffset>-339090</wp:posOffset>
          </wp:positionV>
          <wp:extent cx="1533525" cy="71437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3" name="Afbeelding 3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2" name="Afbeelding 2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1" name="Afbeelding 1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1" w:rsidRDefault="005D0241" w:rsidP="005D0241">
      <w:r>
        <w:separator/>
      </w:r>
    </w:p>
  </w:footnote>
  <w:footnote w:type="continuationSeparator" w:id="0">
    <w:p w:rsidR="005D0241" w:rsidRDefault="005D0241" w:rsidP="005D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1" w:rsidRPr="005D0241" w:rsidRDefault="005D0241">
    <w:pPr>
      <w:pStyle w:val="Koptekst"/>
      <w:rPr>
        <w:lang w:val="en-US"/>
      </w:rPr>
    </w:pPr>
    <w:r w:rsidRPr="004F5AC7">
      <w:rPr>
        <w:b/>
        <w:color w:val="ADDC44"/>
        <w:sz w:val="28"/>
        <w:szCs w:val="28"/>
      </w:rPr>
      <w:t>Programma</w:t>
    </w:r>
    <w:r w:rsidRPr="005D0241">
      <w:rPr>
        <w:b/>
        <w:color w:val="ADDC44"/>
        <w:sz w:val="28"/>
        <w:szCs w:val="28"/>
      </w:rPr>
      <w:t xml:space="preserve"> training PICS/TTI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1"/>
    <w:rsid w:val="00171791"/>
    <w:rsid w:val="00226601"/>
    <w:rsid w:val="002319EB"/>
    <w:rsid w:val="002A54D1"/>
    <w:rsid w:val="00316666"/>
    <w:rsid w:val="003724A0"/>
    <w:rsid w:val="0049375A"/>
    <w:rsid w:val="005B76F9"/>
    <w:rsid w:val="005C6D27"/>
    <w:rsid w:val="005D0241"/>
    <w:rsid w:val="0067566C"/>
    <w:rsid w:val="007E00F9"/>
    <w:rsid w:val="0081072E"/>
    <w:rsid w:val="00843895"/>
    <w:rsid w:val="009A7FDE"/>
    <w:rsid w:val="00A87571"/>
    <w:rsid w:val="00E2203D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0241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5D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D0241"/>
    <w:rPr>
      <w:rFonts w:ascii="Calibri" w:eastAsiaTheme="minorHAns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rsid w:val="005D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0241"/>
    <w:rPr>
      <w:rFonts w:ascii="Calibri" w:eastAsiaTheme="minorHAns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rsid w:val="008438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389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0241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5D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D0241"/>
    <w:rPr>
      <w:rFonts w:ascii="Calibri" w:eastAsiaTheme="minorHAns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rsid w:val="005D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0241"/>
    <w:rPr>
      <w:rFonts w:ascii="Calibri" w:eastAsiaTheme="minorHAns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rsid w:val="008438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389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Douma</dc:creator>
  <cp:keywords>blanco</cp:keywords>
  <cp:lastModifiedBy>Erik Sentener</cp:lastModifiedBy>
  <cp:revision>2</cp:revision>
  <cp:lastPrinted>2000-12-14T07:25:00Z</cp:lastPrinted>
  <dcterms:created xsi:type="dcterms:W3CDTF">2017-04-18T12:12:00Z</dcterms:created>
  <dcterms:modified xsi:type="dcterms:W3CDTF">2017-04-18T12:12:00Z</dcterms:modified>
</cp:coreProperties>
</file>